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Borders>
              <w:top w:val="nil"/>
              <w:left w:val="nil"/>
              <w:bottom w:val="nil"/>
              <w:right w:val="nil"/>
            </w:tcBorders>
            <w:tcMar>
              <w:top w:w="226" w:type="dxa"/>
              <w:left w:w="283" w:type="dxa"/>
              <w:bottom w:w="226" w:type="dxa"/>
              <w:right w:w="283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9"/>
              </w:rPr>
              <w:t>Vorlage 11</w:t>
            </w:r>
          </w:p>
          <w:p>
            <w:pPr>
              <w:pStyle w:val="Heading1"/>
              <w:spacing w:before="40" w:after="0"/>
            </w:pPr>
            <w:r>
              <w:rPr>
                <w:rFonts w:ascii="Arial" w:hAnsi="Arial" w:cs="Arial" w:eastAsia="Arial"/>
                <w:b/>
                <w:color w:val="13233A"/>
                <w:sz w:val="44"/>
              </w:rPr>
              <w:t>Persönliche Wünsche</w:t>
            </w:r>
          </w:p>
        </w:tc>
      </w:tr>
    </w:tbl>
    <w:p>
      <w:pPr>
        <w:spacing w:after="0" w:line="16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Wozu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Wie ausfüllen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single" w:sz="8" w:color="13233A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233A"/>
                <w:sz w:val="19"/>
              </w:rPr>
              <w:t>Wohin</w:t>
            </w:r>
          </w:p>
        </w:tc>
      </w:tr>
      <w:tr>
        <w:trPr>
          <w:cantSplit/>
        </w:trPr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Ihre Angehörigen müssen nicht raten: Abschied, Bestattung, Nachrichten an einzelne Menschen.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Am Computer oder von Hand, so ausführlich Sie mögen. Erbrechtliche Anordnungen gehören ins Testament, nicht hierher.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37"/>
            <w:tcBorders>
              <w:top w:val="nil"/>
              <w:left w:val="nil"/>
              <w:bottom w:val="nil"/>
              <w:right w:val="nil"/>
            </w:tcBorders>
            <w:tcMar>
              <w:top w:w="56" w:type="dxa"/>
              <w:left w:w="0" w:type="dxa"/>
              <w:bottom w:w="56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8"/>
              </w:rPr>
              <w:t>In den Beutel. Bestattungswünsche sagen Sie zusätzlich Ihren Nächsten, weil die Box dann vielleicht noch nicht abgeholt ist.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Bestattung und Abschied</w:t>
      </w:r>
    </w:p>
    <w:p>
      <w:pPr>
        <w:keepNext w:val="0"/>
        <w:spacing w:after="60" w:before="0"/>
        <w:ind w:left="340" w:hanging="340"/>
      </w:pPr>
      <w:r>
        <w:rPr>
          <w:rFonts w:ascii="Segoe UI Symbol" w:hAnsi="Segoe UI Symbol" w:cs="Segoe UI Symbol" w:eastAsia="Segoe UI Symbol"/>
          <w:b w:val="0"/>
          <w:color w:val="13233A"/>
          <w:sz w:val="22"/>
        </w:rPr>
        <w:t>☐</w:t>
      </w:r>
      <w:r>
        <w:rPr>
          <w:rFonts w:ascii="Arial" w:hAnsi="Arial" w:cs="Arial" w:eastAsia="Arial"/>
          <w:b w:val="0"/>
          <w:color w:val="13233A"/>
          <w:sz w:val="20"/>
        </w:rPr>
        <w:t xml:space="preserve"> Erdbestattung</w:t>
      </w:r>
    </w:p>
    <w:p>
      <w:pPr>
        <w:keepNext w:val="0"/>
        <w:spacing w:after="60" w:before="0"/>
        <w:ind w:left="340" w:hanging="340"/>
      </w:pPr>
      <w:r>
        <w:rPr>
          <w:rFonts w:ascii="Segoe UI Symbol" w:hAnsi="Segoe UI Symbol" w:cs="Segoe UI Symbol" w:eastAsia="Segoe UI Symbol"/>
          <w:b w:val="0"/>
          <w:color w:val="13233A"/>
          <w:sz w:val="22"/>
        </w:rPr>
        <w:t>☐</w:t>
      </w:r>
      <w:r>
        <w:rPr>
          <w:rFonts w:ascii="Arial" w:hAnsi="Arial" w:cs="Arial" w:eastAsia="Arial"/>
          <w:b w:val="0"/>
          <w:color w:val="13233A"/>
          <w:sz w:val="20"/>
        </w:rPr>
        <w:t xml:space="preserve"> Feuerbestattung</w:t>
      </w:r>
    </w:p>
    <w:p>
      <w:pPr>
        <w:keepNext w:val="0"/>
        <w:spacing w:after="60" w:before="0"/>
        <w:ind w:left="340" w:hanging="340"/>
      </w:pPr>
      <w:r>
        <w:rPr>
          <w:rFonts w:ascii="Segoe UI Symbol" w:hAnsi="Segoe UI Symbol" w:cs="Segoe UI Symbol" w:eastAsia="Segoe UI Symbol"/>
          <w:b w:val="0"/>
          <w:color w:val="13233A"/>
          <w:sz w:val="22"/>
        </w:rPr>
        <w:t>☐</w:t>
      </w:r>
      <w:r>
        <w:rPr>
          <w:rFonts w:ascii="Arial" w:hAnsi="Arial" w:cs="Arial" w:eastAsia="Arial"/>
          <w:b w:val="0"/>
          <w:color w:val="13233A"/>
          <w:sz w:val="20"/>
        </w:rPr>
        <w:t xml:space="preserve"> Anderes: </w:t>
      </w:r>
      <w:r>
        <w:rPr>
          <w:rFonts w:ascii="Arial" w:hAnsi="Arial" w:cs="Arial" w:eastAsia="Arial"/>
          <w:b w:val="0"/>
          <w:color w:val="4A5A6C"/>
          <w:sz w:val="20"/>
        </w:rPr>
        <w:t>________________________________________</w:t>
      </w:r>
    </w:p>
    <w:p>
      <w:pPr>
        <w:keepNext w:val="0"/>
        <w:spacing w:after="60" w:before="0"/>
        <w:ind w:left="340" w:hanging="340"/>
      </w:pPr>
      <w:r>
        <w:rPr>
          <w:rFonts w:ascii="Segoe UI Symbol" w:hAnsi="Segoe UI Symbol" w:cs="Segoe UI Symbol" w:eastAsia="Segoe UI Symbol"/>
          <w:b w:val="0"/>
          <w:color w:val="13233A"/>
          <w:sz w:val="22"/>
        </w:rPr>
        <w:t>☐</w:t>
      </w:r>
      <w:r>
        <w:rPr>
          <w:rFonts w:ascii="Arial" w:hAnsi="Arial" w:cs="Arial" w:eastAsia="Arial"/>
          <w:b w:val="0"/>
          <w:color w:val="13233A"/>
          <w:sz w:val="20"/>
        </w:rPr>
        <w:t xml:space="preserve"> Meine Angehörigen sollen entscheiden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9864"/>
            <w:gridSpan w:val="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Ort, Friedhof, Grabart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  <w:tr>
        <w:trPr>
          <w:cantSplit/>
        </w:trPr>
        <w:tc>
          <w:tcPr>
            <w:tcW w:type="dxa" w:w="9864"/>
            <w:gridSpan w:val="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Art der Feier, Musik, Texte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  <w:tr>
        <w:trPr>
          <w:cantSplit/>
        </w:trPr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Wer gestaltet die Feier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  <w:tc>
          <w:tcPr>
            <w:tcW w:type="dxa" w:w="4932"/>
            <w:gridSpan w:val="3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keepNext/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Traueranzeige ja, nein, Wortlaut</w:t>
            </w:r>
          </w:p>
          <w:p>
            <w:pPr>
              <w:keepNext/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  <w:tr>
        <w:trPr>
          <w:cantSplit/>
        </w:trPr>
        <w:tc>
          <w:tcPr>
            <w:tcW w:type="dxa" w:w="9864"/>
            <w:gridSpan w:val="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Wer soll benachrichtigt werden, wer nicht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 w:val="0"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Besondere Anweisungen</w:t>
      </w:r>
    </w:p>
    <w:p>
      <w:pPr>
        <w:keepNext/>
        <w:spacing w:after="80" w:before="0"/>
      </w:pPr>
      <w:r>
        <w:rPr>
          <w:rFonts w:ascii="Arial" w:hAnsi="Arial" w:cs="Arial" w:eastAsia="Arial"/>
          <w:b w:val="0"/>
          <w:color w:val="13233A"/>
          <w:sz w:val="20"/>
        </w:rPr>
        <w:t>Haustiere, Pflanzen, Haushalt, persönliche Dinge, Vereine, Ehrenämter.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p>
      <w:pPr>
        <w:pStyle w:val="Heading2"/>
        <w:keepNext/>
        <w:pageBreakBefore/>
        <w:spacing w:before="240" w:after="80"/>
      </w:pPr>
      <w:r>
        <w:rPr>
          <w:rFonts w:ascii="Arial" w:hAnsi="Arial" w:cs="Arial" w:eastAsia="Arial"/>
          <w:b/>
          <w:color w:val="13233A"/>
          <w:sz w:val="26"/>
        </w:rPr>
        <w:t>Nachrichten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9864"/>
            <w:gridSpan w:val="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An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</w:trPr>
        <w:tc>
          <w:tcPr>
            <w:tcW w:type="dxa" w:w="9864"/>
            <w:gridSpan w:val="6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28" w:type="dxa"/>
              <w:left w:w="56" w:type="dxa"/>
              <w:bottom w:w="28" w:type="dxa"/>
              <w:right w:w="56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An</w:t>
            </w:r>
          </w:p>
          <w:p>
            <w:pPr>
              <w:spacing w:after="40"/>
            </w:pPr>
            <w:r>
              <w:rPr>
                <w:rFonts w:ascii="Arial" w:hAnsi="Arial" w:cs="Arial" w:eastAsia="Arial"/>
                <w:sz w:val="22"/>
              </w:rPr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keepNext/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9865"/>
            <w:tcBorders>
              <w:top w:val="nil"/>
              <w:left w:val="nil"/>
              <w:bottom w:val="single" w:sz="4" w:color="4A5A6C"/>
              <w:right w:val="nil"/>
            </w:tcBorders>
            <w:tcMar>
              <w:top w:w="45" w:type="dxa"/>
              <w:left w:w="0" w:type="dxa"/>
              <w:bottom w:w="45" w:type="dxa"/>
              <w:right w:w="0" w:type="dxa"/>
            </w:tcMar>
          </w:tcPr>
          <w:p>
            <w:pPr>
              <w:spacing w:after="0"/>
            </w:pP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3E8ED"/>
            <w:tcMar>
              <w:top w:w="113" w:type="dxa"/>
              <w:left w:w="170" w:type="dxa"/>
              <w:bottom w:w="113" w:type="dxa"/>
              <w:right w:w="17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13233A"/>
                <w:sz w:val="19"/>
              </w:rPr>
              <w:t>Diese Wünsche sind keine letztwillige Verfügung. Wer etwas erben soll, regeln Sie im Testament (Vorlage 04).</w:t>
            </w:r>
          </w:p>
        </w:tc>
      </w:tr>
    </w:tbl>
    <w:p>
      <w:pPr>
        <w:spacing w:after="0" w:line="100" w:lineRule="exact"/>
      </w:pPr>
      <w:r>
        <w:rPr>
          <w:rFonts w:ascii="Arial" w:hAnsi="Arial" w:cs="Arial" w:eastAsia="Arial"/>
          <w:sz w:val="4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  <w:trHeight w:val="1134" w:hRule="atLeast"/>
        </w:trPr>
        <w:tc>
          <w:tcPr>
            <w:tcW w:type="dxa" w:w="3719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</w:tcPr>
          <w:p>
            <w:pPr>
              <w:keepNext/>
            </w:pPr>
          </w:p>
        </w:tc>
        <w:tc>
          <w:tcPr>
            <w:tcW w:type="dxa" w:w="5692"/>
            <w:tcBorders>
              <w:top w:val="nil"/>
              <w:left w:val="nil"/>
              <w:bottom w:val="single" w:sz="8" w:color="13233A"/>
              <w:right w:val="nil"/>
            </w:tcBorders>
          </w:tcPr>
          <w:p>
            <w:pPr>
              <w:keepNext/>
            </w:pP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</w:tblCellMar>
      </w:tblPr>
      <w:tblGrid>
        <w:gridCol w:w="3719"/>
        <w:gridCol w:w="453"/>
        <w:gridCol w:w="5692"/>
      </w:tblGrid>
      <w:tr>
        <w:trPr>
          <w:cantSplit/>
        </w:trPr>
        <w:tc>
          <w:tcPr>
            <w:tcW w:type="dxa" w:w="37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Datum</w:t>
            </w:r>
          </w:p>
        </w:tc>
        <w:tc>
          <w:tcPr>
            <w:tcW w:type="dxa" w:w="45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</w:p>
        </w:tc>
        <w:tc>
          <w:tcPr>
            <w:tcW w:type="dxa" w:w="569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0" w:type="dxa"/>
              <w:bottom w:w="28" w:type="dxa"/>
              <w:right w:w="0" w:type="dxa"/>
            </w:tcMar>
          </w:tcPr>
          <w:p>
            <w:pPr>
              <w:spacing w:after="0"/>
            </w:pPr>
            <w:r>
              <w:rPr>
                <w:rFonts w:ascii="Arial" w:hAnsi="Arial" w:cs="Arial" w:eastAsia="Arial"/>
                <w:b w:val="0"/>
                <w:color w:val="4A5A6C"/>
                <w:sz w:val="16"/>
              </w:rPr>
              <w:t>Unterschrift</w:t>
            </w:r>
          </w:p>
        </w:tc>
      </w:tr>
    </w:tbl>
    <w:p>
      <w:pPr>
        <w:spacing w:after="0" w:line="120" w:lineRule="exact"/>
      </w:pPr>
      <w:r>
        <w:rPr>
          <w:rFonts w:ascii="Arial" w:hAnsi="Arial" w:cs="Arial" w:eastAsia="Arial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rPr>
        <w:rFonts w:ascii="Arial" w:hAnsi="Arial" w:cs="Arial" w:eastAsia="Arial"/>
        <w:b w:val="0"/>
        <w:color w:val="4A5A6C"/>
        <w:sz w:val="15"/>
      </w:rPr>
      <w:t>Advisori GmbH · Entwurf 11/2026</w:t>
      <w:tab/>
      <w:t xml:space="preserve">Seite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PAGE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  <w:r>
      <w:rPr>
        <w:rFonts w:ascii="Arial" w:hAnsi="Arial" w:cs="Arial" w:eastAsia="Arial"/>
        <w:b w:val="0"/>
        <w:color w:val="4A5A6C"/>
        <w:sz w:val="15"/>
      </w:rPr>
      <w:t xml:space="preserve"> von </w:t>
    </w:r>
    <w:r>
      <w:rPr>
        <w:rFonts w:ascii="Arial" w:hAnsi="Arial" w:cs="Arial" w:eastAsia="Arial"/>
        <w:b w:val="0"/>
        <w:color w:val="4A5A6C"/>
        <w:sz w:val="15"/>
      </w:rPr>
      <w:fldChar w:fldCharType="begin"/>
    </w:r>
    <w:r>
      <w:rPr>
        <w:rFonts w:ascii="Arial" w:hAnsi="Arial" w:cs="Arial" w:eastAsia="Arial"/>
        <w:b w:val="0"/>
        <w:color w:val="4A5A6C"/>
        <w:sz w:val="15"/>
      </w:rPr>
      <w:instrText xml:space="preserve">NUMPAGES</w:instrText>
    </w:r>
    <w:r>
      <w:rPr>
        <w:rFonts w:ascii="Arial" w:hAnsi="Arial" w:cs="Arial" w:eastAsia="Arial"/>
        <w:b w:val="0"/>
        <w:color w:val="4A5A6C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clear" w:pos="4513"/>
        <w:tab w:val="clear" w:pos="4680"/>
        <w:tab w:val="clear" w:pos="9026"/>
        <w:tab w:val="clear" w:pos="9360"/>
        <w:tab w:val="right" w:pos="9865"/>
      </w:tabs>
    </w:pPr>
    <w:r>
      <w:drawing>
        <wp:inline xmlns:a="http://schemas.openxmlformats.org/drawingml/2006/main" xmlns:pic="http://schemas.openxmlformats.org/drawingml/2006/picture">
          <wp:extent cx="1089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9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4A5A6C"/>
        <w:sz w:val="15"/>
      </w:rPr>
      <w:tab/>
      <w:t>Vorlage 11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  <w:lang w:val="de-CH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3233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323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  <w:color w:val="13233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Notfallbox 11: Persönliche Wünsche</dc:title>
  <dc:subject>Entwurf 11/2026</dc:subject>
  <dc:creator>Advisori GmbH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